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DB1" w:rsidRPr="003E6DB1" w:rsidRDefault="003E6DB1" w:rsidP="003E6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DB1" w:rsidRPr="003E6DB1" w:rsidRDefault="003E6DB1" w:rsidP="003E6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3E6DB1" w:rsidRPr="003E6DB1" w:rsidRDefault="003E6DB1" w:rsidP="003E6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3E6DB1" w:rsidRPr="003E6DB1" w:rsidRDefault="003E6DB1" w:rsidP="003E6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ОДИННАДЦАТАЯ СЕССИЯ</w:t>
      </w:r>
    </w:p>
    <w:p w:rsidR="003E6DB1" w:rsidRPr="003E6DB1" w:rsidRDefault="003E6DB1" w:rsidP="003E6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E6DB1" w:rsidRPr="003E6DB1" w:rsidRDefault="003E6DB1" w:rsidP="003E6D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3E6DB1" w:rsidRPr="003E6DB1" w:rsidRDefault="003E6DB1" w:rsidP="003E6DB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3E6DB1" w:rsidRPr="003E6DB1" w:rsidRDefault="003E6DB1" w:rsidP="003E6DB1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от 25.02.2021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4</w:t>
      </w:r>
    </w:p>
    <w:p w:rsidR="003E6DB1" w:rsidRPr="003E6DB1" w:rsidRDefault="003E6DB1" w:rsidP="003E6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3E6DB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ст-ца</w:t>
      </w:r>
      <w:proofErr w:type="spellEnd"/>
      <w:r w:rsidRPr="003E6DB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Старощербиновская</w:t>
      </w:r>
    </w:p>
    <w:p w:rsidR="007F141A" w:rsidRDefault="007F141A" w:rsidP="00524E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7F141A" w:rsidRDefault="007F141A" w:rsidP="00524E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524E0E" w:rsidRDefault="00524E0E" w:rsidP="00524E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предоставлении муниципальных гарантий </w:t>
      </w:r>
    </w:p>
    <w:p w:rsidR="003F38C4" w:rsidRPr="002662E9" w:rsidRDefault="00524E0E" w:rsidP="00524E0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3F38C4" w:rsidRDefault="003F38C4" w:rsidP="002662E9">
      <w:pPr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279AE" w:rsidRPr="002662E9" w:rsidRDefault="007279AE" w:rsidP="002662E9">
      <w:pPr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38C4" w:rsidRPr="002662E9" w:rsidRDefault="003F38C4" w:rsidP="002662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2E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524E0E">
        <w:rPr>
          <w:rFonts w:ascii="Times New Roman" w:eastAsia="Times New Roman" w:hAnsi="Times New Roman" w:cs="Times New Roman"/>
          <w:sz w:val="28"/>
          <w:szCs w:val="28"/>
        </w:rPr>
        <w:t>Бюджетным кодексом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D5252E" w:rsidRPr="002662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 xml:space="preserve"> Федерал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ным законом от 6 октября 2003 года № 131- ФЗ «Об общих принципах орган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зации местного самоуправления в Российской Федерации»</w:t>
      </w:r>
      <w:r w:rsidR="00D5252E" w:rsidRPr="002662E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252E" w:rsidRPr="002662E9">
        <w:t xml:space="preserve"> </w:t>
      </w:r>
      <w:hyperlink r:id="rId9" w:history="1"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 муниц</w:t>
        </w:r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и</w:t>
        </w:r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пального образования Щербиновский</w:t>
        </w:r>
      </w:hyperlink>
      <w:r w:rsidR="00D5252E" w:rsidRPr="002662E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район</w:t>
      </w:r>
      <w:r w:rsidR="00524E0E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524E0E" w:rsidRPr="00D72AD7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</w:t>
      </w:r>
      <w:r w:rsidR="00524E0E" w:rsidRPr="00D72AD7">
        <w:rPr>
          <w:rFonts w:ascii="Times New Roman" w:hAnsi="Times New Roman" w:cs="Times New Roman"/>
          <w:sz w:val="28"/>
          <w:szCs w:val="28"/>
        </w:rPr>
        <w:t>в</w:t>
      </w:r>
      <w:r w:rsidR="00524E0E" w:rsidRPr="00D72AD7">
        <w:rPr>
          <w:rFonts w:ascii="Times New Roman" w:hAnsi="Times New Roman" w:cs="Times New Roman"/>
          <w:sz w:val="28"/>
          <w:szCs w:val="28"/>
        </w:rPr>
        <w:t>ский район»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Совет муниципального образования Щербиновски</w:t>
      </w:r>
      <w:r w:rsidR="00E601FB"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й район </w:t>
      </w:r>
      <w:r w:rsidR="00524E0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                   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 xml:space="preserve">е ш и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4E0E" w:rsidRDefault="003C0B52" w:rsidP="00524E0E">
      <w:pPr>
        <w:tabs>
          <w:tab w:val="left" w:pos="6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E0E">
        <w:rPr>
          <w:rFonts w:ascii="Times New Roman" w:hAnsi="Times New Roman" w:cs="Times New Roman"/>
          <w:sz w:val="28"/>
          <w:szCs w:val="28"/>
        </w:rPr>
        <w:t xml:space="preserve">1. </w:t>
      </w:r>
      <w:r w:rsidR="003F38C4" w:rsidRPr="00524E0E">
        <w:rPr>
          <w:rFonts w:ascii="Times New Roman" w:hAnsi="Times New Roman" w:cs="Times New Roman"/>
          <w:sz w:val="28"/>
          <w:szCs w:val="28"/>
        </w:rPr>
        <w:t>Утвердить</w:t>
      </w:r>
      <w:r w:rsidR="00524E0E">
        <w:rPr>
          <w:rFonts w:ascii="Times New Roman" w:hAnsi="Times New Roman" w:cs="Times New Roman"/>
          <w:sz w:val="28"/>
          <w:szCs w:val="28"/>
        </w:rPr>
        <w:t>:</w:t>
      </w:r>
      <w:r w:rsidR="003F38C4" w:rsidRPr="00524E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38C4" w:rsidRDefault="00524E0E" w:rsidP="00524E0E">
      <w:pPr>
        <w:tabs>
          <w:tab w:val="left" w:pos="65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24E0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муниципальных гарантий муниципального обр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зования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на цели, не связанные с реализацией инвестиц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онных проектов</w:t>
      </w:r>
      <w:r w:rsidRPr="002662E9">
        <w:rPr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(приложение № 1</w:t>
      </w:r>
      <w:r w:rsidR="00D5252E" w:rsidRPr="00524E0E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524E0E" w:rsidRPr="00524E0E" w:rsidRDefault="00524E0E" w:rsidP="00524E0E">
      <w:pPr>
        <w:tabs>
          <w:tab w:val="left" w:pos="6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4E0E">
        <w:rPr>
          <w:rFonts w:ascii="Times New Roman" w:eastAsia="Times New Roman" w:hAnsi="Times New Roman" w:cs="Times New Roman"/>
          <w:sz w:val="28"/>
          <w:szCs w:val="28"/>
        </w:rPr>
        <w:t>порядок предост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авления муниципальных гарантий 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муниципального обр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зовани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Щербиновский район 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в инвестиционной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(приложение                 № 2</w:t>
      </w:r>
      <w:r w:rsidRPr="00524E0E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3F38C4" w:rsidRPr="002662E9" w:rsidRDefault="003F38C4" w:rsidP="002662E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3F38C4" w:rsidRPr="002662E9" w:rsidRDefault="003F38C4" w:rsidP="002662E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3. </w:t>
      </w:r>
      <w:r w:rsidR="00483776" w:rsidRPr="009866A1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483776" w:rsidRPr="009866A1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="00483776" w:rsidRPr="009866A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район                   (Кочерга)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нии «Информационный бюллетень органов местного самоуправления муниц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пального образования Щербиновский район».</w:t>
      </w:r>
    </w:p>
    <w:p w:rsidR="00483776" w:rsidRDefault="003F38C4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483776" w:rsidRPr="004837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83776" w:rsidRPr="0048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район по 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бюджету и экономическому </w:t>
      </w:r>
      <w:r w:rsidR="007F141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района (</w:t>
      </w:r>
      <w:proofErr w:type="spellStart"/>
      <w:r w:rsidR="007F141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="007F14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F5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4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F5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Т.В. Кимлач.</w:t>
      </w:r>
    </w:p>
    <w:p w:rsidR="00E601FB" w:rsidRDefault="00FA1570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</w:rPr>
        <w:t>Решение вступает в силу на следующий день после его официального опубликования.</w:t>
      </w:r>
    </w:p>
    <w:p w:rsidR="00483776" w:rsidRDefault="00483776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776" w:rsidRDefault="00483776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776" w:rsidRPr="002662E9" w:rsidRDefault="00483776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F38C4" w:rsidRPr="002662E9" w:rsidTr="003F38C4">
        <w:tc>
          <w:tcPr>
            <w:tcW w:w="4926" w:type="dxa"/>
            <w:hideMark/>
          </w:tcPr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_____________________</w:t>
            </w:r>
            <w:r w:rsidR="00721EA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М.Н. </w:t>
            </w:r>
            <w:proofErr w:type="spellStart"/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927" w:type="dxa"/>
            <w:hideMark/>
          </w:tcPr>
          <w:p w:rsidR="003F38C4" w:rsidRPr="002662E9" w:rsidRDefault="00F3277D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2C042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F38C4" w:rsidRPr="002662E9" w:rsidRDefault="003F38C4" w:rsidP="00483776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                                                                </w:t>
            </w:r>
            <w:r w:rsidR="002C042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  __________________</w:t>
            </w:r>
            <w:r w:rsidR="0048377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 w:rsidR="00721EA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="0048377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 Беликов</w:t>
            </w:r>
          </w:p>
        </w:tc>
      </w:tr>
      <w:tr w:rsidR="002D64B8" w:rsidRPr="002662E9" w:rsidTr="003F38C4">
        <w:tc>
          <w:tcPr>
            <w:tcW w:w="4926" w:type="dxa"/>
          </w:tcPr>
          <w:p w:rsidR="002D64B8" w:rsidRPr="002662E9" w:rsidRDefault="002D64B8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2D64B8" w:rsidRPr="002662E9" w:rsidRDefault="002D64B8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24E0E" w:rsidRDefault="00524E0E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524E0E" w:rsidRDefault="00524E0E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"/>
        <w:tblW w:w="9854" w:type="dxa"/>
        <w:tblLook w:val="00A0" w:firstRow="1" w:lastRow="0" w:firstColumn="1" w:lastColumn="0" w:noHBand="0" w:noVBand="0"/>
      </w:tblPr>
      <w:tblGrid>
        <w:gridCol w:w="4927"/>
        <w:gridCol w:w="4927"/>
      </w:tblGrid>
      <w:tr w:rsidR="003E6DB1" w:rsidRPr="003E6DB1" w:rsidTr="00B76B3A">
        <w:tc>
          <w:tcPr>
            <w:tcW w:w="4927" w:type="dxa"/>
          </w:tcPr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295" w:firstLine="649"/>
              <w:rPr>
                <w:rFonts w:ascii="Calibri" w:eastAsia="Times New Roman" w:hAnsi="Calibri" w:cs="Times New Roman"/>
              </w:rPr>
            </w:pP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295" w:firstLine="649"/>
              <w:rPr>
                <w:rFonts w:ascii="Calibri" w:eastAsia="Times New Roman" w:hAnsi="Calibri" w:cs="Times New Roman"/>
              </w:rPr>
            </w:pP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295" w:firstLine="649"/>
              <w:rPr>
                <w:rFonts w:ascii="Calibri" w:eastAsia="Times New Roman" w:hAnsi="Calibri" w:cs="Times New Roman"/>
              </w:rPr>
            </w:pPr>
          </w:p>
        </w:tc>
        <w:tc>
          <w:tcPr>
            <w:tcW w:w="4927" w:type="dxa"/>
          </w:tcPr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5"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5"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5"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5"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5"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3E6DB1" w:rsidRPr="003E6DB1" w:rsidRDefault="003E6DB1" w:rsidP="003E6DB1">
            <w:pPr>
              <w:tabs>
                <w:tab w:val="left" w:pos="650"/>
              </w:tabs>
              <w:spacing w:after="0" w:line="240" w:lineRule="auto"/>
              <w:ind w:firstLineChars="5"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25.02.2021 </w:t>
            </w: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E6DB1" w:rsidRPr="003E6DB1" w:rsidRDefault="003E6DB1" w:rsidP="003E6DB1">
      <w:pPr>
        <w:tabs>
          <w:tab w:val="left" w:pos="650"/>
        </w:tabs>
        <w:spacing w:after="0" w:line="240" w:lineRule="auto"/>
        <w:ind w:firstLineChars="295" w:firstLine="71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Cambria" w:eastAsia="Times New Roman" w:hAnsi="Cambria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-281940</wp:posOffset>
                </wp:positionV>
                <wp:extent cx="628650" cy="2667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id="Прямоугольник 2" o:spid="_x0000_s1026" style="position:absolute;margin-left:220.2pt;margin-top:-22.2pt;width:49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" stroked="f"/>
            </w:pict>
          </mc:Fallback>
        </mc:AlternateConten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rPr>
          <w:rFonts w:ascii="Calibri" w:eastAsia="Times New Roman" w:hAnsi="Calibri" w:cs="Times New Roman"/>
        </w:rPr>
      </w:pP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муниципальных гарантий 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</w:rPr>
        <w:t xml:space="preserve">на цели, не связанные с реализацией 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</w:rPr>
        <w:t>инвестиционных проектов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center"/>
        <w:rPr>
          <w:rFonts w:ascii="Calibri" w:eastAsia="Times New Roman" w:hAnsi="Calibri" w:cs="Times New Roman"/>
          <w:bCs/>
          <w:sz w:val="28"/>
        </w:rPr>
      </w:pPr>
    </w:p>
    <w:p w:rsidR="003E6DB1" w:rsidRPr="003E6DB1" w:rsidRDefault="003E6DB1" w:rsidP="003E6DB1">
      <w:pPr>
        <w:tabs>
          <w:tab w:val="left" w:pos="65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DB1" w:rsidRPr="003E6DB1" w:rsidRDefault="003E6DB1" w:rsidP="003E6DB1">
      <w:pPr>
        <w:tabs>
          <w:tab w:val="left" w:pos="650"/>
        </w:tabs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</w:rPr>
        <w:t>Порядок предоставления муниципальных гарантий муниципального образования Щербиновский район на цели, не связанные с реализацией инв</w:t>
      </w:r>
      <w:r w:rsidRPr="003E6DB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</w:rPr>
        <w:t>стиционных проектов (далее - Порядок) разработан в соответствии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 Бюдже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ным </w:t>
      </w:r>
      <w:hyperlink r:id="rId10" w:history="1">
        <w:r w:rsidRPr="003E6DB1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кодексом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Российской Федерации (далее – БК РФ), Гражданским </w:t>
      </w:r>
      <w:hyperlink r:id="rId11" w:history="1">
        <w:r w:rsidRPr="003E6DB1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кодексом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Российской Федерации, Федеральным законом от 6 октября 2003 года                           № 131-ФЗ «Об общих принципах организации местного самоуправления в Ро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сийской Федерации».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1.2. Порядок регулирует отношения, связанные с предоставлением мун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ципальных гарантий муниципального образования Щербиновский район                       (далее – гарантии) из бюджета муниципального образования Щербиновский район (далее - местный бюджет) на цели, не связанные с инвестиционной де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я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тельностью.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1.3. Основные понятия и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термины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используемые в Порядке: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муниципальная гарантия – вид долгового обязательства, в силу которого муниципальное образование (гарант) обязано при наступлении предусмотре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ного в гарантии события (гарантийного случая) уплатить лицу, в пользу кот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рого предоставлена гарантия (бенефициару), по его письменному требованию определенную в обязательстве денежную сумму за счет средств местного бю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жета, в соответствии с условиями даваемого гарантом обязательства отвечать за исполнение третьим лицом (принципалом) его обязательств перед бенефици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ром;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гарант - лицо, которое предоставляет гарантию (в данном случае - это м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у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ниципальное образование Щербиновский район (далее – муниципальное обр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зование);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принципал - лицо, чьи обязательства перед бенефициаром обеспечиваю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ся гарантией;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бенефициар - лицо, чьи права по отношению к принципалу обеспечив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ются гарантией;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гарантийный случай - факт неисполнения или ненадлежащего исполнения принципалом его обязательства перед бенефициаром;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регрессное требование - право требования гаранта к принципалу о во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мещении сумм, уплаченных гарантом бенефициару по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1.4. Гарантия обеспечивает надлежащее исполнение принципалом его 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нежных обязательств перед бенефициаром, возникших из договора или иной сделки (основного обязательства).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1.5.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Предоставление гарантий от имени муниципального образования осуществляется администрацией муниципального образования Щербиновский район (далее – Администрация) на основании решения Совета муниципального образования Щербиновский район о местном бюджете (далее – решение о бюджете) 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общей суммы предоставляемых гарантий, указанной в </w:t>
      </w:r>
      <w:hyperlink r:id="rId12" w:history="1">
        <w:r w:rsidRPr="003E6DB1">
          <w:rPr>
            <w:rFonts w:ascii="Times New Roman CYR" w:eastAsia="Times New Roman" w:hAnsi="Times New Roman CYR" w:cs="Times New Roman"/>
            <w:sz w:val="28"/>
            <w:szCs w:val="28"/>
            <w:lang w:eastAsia="ru-RU"/>
          </w:rPr>
          <w:t>программе</w:t>
        </w:r>
      </w:hyperlink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муниципальных гарантий муниципального образования Щербино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ский район в валюте Российской Федерации (далее - Программа), утвержде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ной решением о бюджете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, в соответствии с требованиями БК РФ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 в соотве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ствии с Порядком.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1.6. Программа является обязательным приложением к решению о бю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жете и представляет собой перечень подлежащих предоставлению гарантий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валюте Российской Федерации на очередной финансовый год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и плановый п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риод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 указанием: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общего объема гарантий;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направления (цели) гарантирования с указанием объема гарантии по ка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ж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дому направлению (цели), категорий (групп) и (или) наименований принцип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лов по каждому направлению (цели) гарантирования;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наличия или отсутствия права регрессного требования гаранта к принц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палу;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E6DB1">
        <w:rPr>
          <w:rFonts w:ascii="Liberation Serif" w:eastAsia="Times New Roman" w:hAnsi="Liberation Serif" w:cs="Liberation Serif"/>
          <w:sz w:val="28"/>
          <w:szCs w:val="28"/>
        </w:rPr>
        <w:t>иных условий предоставления и исполнения гарантий.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3E6DB1" w:rsidRPr="003E6DB1" w:rsidRDefault="003E6DB1" w:rsidP="003E6DB1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>2. Условия предоставления гарантий</w:t>
      </w:r>
    </w:p>
    <w:p w:rsidR="003E6DB1" w:rsidRPr="003E6DB1" w:rsidRDefault="003E6DB1" w:rsidP="003E6DB1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p57"/>
      <w:bookmarkEnd w:id="0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2.1. 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арантия не предоставляется для обеспечения исполнения обяз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тельств хозяйственных товариществ, хозяйственных партнерств, произво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ственных кооперативов, муниципальных унитарных предприятий (за исключ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нием унитарных предприятий, имущество которых принадлежит им на праве хозяйственного ведения и находится в муниципальной собственности), неко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мерческих организаций, крестьянских (фермерских) хозяйств, индивидуальных предпринимателей и физических лиц.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2.2.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Предоставление гарантий осуществляется при соблюдении следу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ю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щих условий: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финансовое состояние принципала является удовлетворительным;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предоставление принципалом до даты выдачи гарантии соответствующ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го требованиям </w:t>
      </w:r>
      <w:hyperlink r:id="rId13" w:history="1">
        <w:r w:rsidRPr="003E6DB1">
          <w:rPr>
            <w:rFonts w:ascii="Liberation Serif" w:eastAsia="Times New Roman" w:hAnsi="Liberation Serif" w:cs="Times New Roman"/>
            <w:sz w:val="28"/>
            <w:szCs w:val="28"/>
          </w:rPr>
          <w:t>статьи 115.3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БК РФ и гражданского </w:t>
      </w:r>
      <w:hyperlink r:id="rId14" w:history="1">
        <w:r w:rsidRPr="003E6DB1">
          <w:rPr>
            <w:rFonts w:ascii="Liberation Serif" w:eastAsia="Times New Roman" w:hAnsi="Liberation Serif" w:cs="Times New Roman"/>
            <w:sz w:val="28"/>
            <w:szCs w:val="28"/>
          </w:rPr>
          <w:t>законодательства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Росси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й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lastRenderedPageBreak/>
        <w:t xml:space="preserve">ской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Федерации обеспечения исполнения обязательств принципала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по удовл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творению регрессного требования гаранта к принципалу, возникающего в связи с исполнением в полном объеме или в какой-либо части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отсутствие у принципала, его поручителей (гарантов) просроченной (н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урегулированной) задолженности по денежным обязательствам перед муниц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пальным образованием, предоставляющим гарантию, неисполненной обязанн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сти по уплате налогов, сборов, страховых взносов, пеней, штрафов, процентов, подлежащих уплате в соответствии с законодательством Российской Федер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ции о налогах и сборах; 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принципал не находится в процессе реорганизации или ликвидации, в 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ношении принципала не возбуждено производство по делу о несостоятельности (банкротстве).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2.3. 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Обязательным условием предоставления гарантий является провед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ние анализа финансового состояния лица, претендующего на получение гара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тий, с целью подтверждения его финансовой устойчивости.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2.4. Способами обеспечения исполнения обязатель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</w:rPr>
        <w:t>инципала по удовлетворению регрессного требования гаранта к принципалу по гарантии м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гут быть только банковские гарантии и поручительства юридических лиц, м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у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ниципальные гарантии, залог имущества. Обеспечение исполнения обяз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инципала по удовлетворению регрессного требования гаранта к принципалу должно иметь достаточную степень надежности (ликвидности), а также соответствовать требованиям, установленным </w:t>
      </w:r>
      <w:hyperlink r:id="rId15" w:history="1">
        <w:r w:rsidRPr="003E6DB1">
          <w:rPr>
            <w:rFonts w:ascii="Liberation Serif" w:eastAsia="Times New Roman" w:hAnsi="Liberation Serif" w:cs="Times New Roman"/>
            <w:sz w:val="28"/>
            <w:szCs w:val="28"/>
          </w:rPr>
          <w:t>абзацами третьим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- </w:t>
      </w:r>
      <w:hyperlink r:id="rId16" w:history="1">
        <w:r w:rsidRPr="003E6DB1">
          <w:rPr>
            <w:rFonts w:ascii="Liberation Serif" w:eastAsia="Times New Roman" w:hAnsi="Liberation Serif" w:cs="Times New Roman"/>
            <w:sz w:val="28"/>
            <w:szCs w:val="28"/>
          </w:rPr>
          <w:t>ш</w:t>
        </w:r>
        <w:r w:rsidRPr="003E6DB1">
          <w:rPr>
            <w:rFonts w:ascii="Liberation Serif" w:eastAsia="Times New Roman" w:hAnsi="Liberation Serif" w:cs="Times New Roman"/>
            <w:sz w:val="28"/>
            <w:szCs w:val="28"/>
          </w:rPr>
          <w:t>е</w:t>
        </w:r>
        <w:r w:rsidRPr="003E6DB1">
          <w:rPr>
            <w:rFonts w:ascii="Liberation Serif" w:eastAsia="Times New Roman" w:hAnsi="Liberation Serif" w:cs="Times New Roman"/>
            <w:sz w:val="28"/>
            <w:szCs w:val="28"/>
          </w:rPr>
          <w:t>стым пункта 3 статьи 93.2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БК РФ. Объем (сумма) обеспечения регрессных тр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бований определяется при предоставлении муниципальной гарантии с учетом финансового состояния принципала.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2.5. Гарантией, не предусматривающей право регрессного требования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ранта к принципалу, могут обеспечиваться только обязательства хозяйственн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го общества, 100 процентов акций (долей) которого принадлежит муниципал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ь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ному образованию (гаранту), муниципального унитарного предприятия, им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у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щество которого находится в муниципальной собственности.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2.6. Предоставление гарантии осуществляется исключительно в письме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ной форме посредством заключения договора о предоставлении гарантии с ук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занием обязательства, которое обеспечивается гарантией. Несоблюдение пис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ь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менной формы гарантии влечет ее недействительность (ничтожность).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2.7. В гарантии должны быть указаны: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наименование гаранта и наименование органа, выдавшего гарантию от имени гаранта;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наименование бенефициара;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наименование принципала;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обязательство, в обеспечение которого выдается гарантия (с указанием наименования, даты заключения и номера (при его наличии) основного обяз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тельства, срока действия основного обязательства или срока исполнения обяз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тельств по нему, наименований сторон, иных существенных условий основного обязательства);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lastRenderedPageBreak/>
        <w:t>объем обязательств гаранта по гарантии и предельная сумма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основания выдачи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дата вступления в силу гарантии или событие (условие), с наступлением которого гарантия вступает в силу;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срок действия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определение гарантийного случая, срок и порядок предъявления требов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ния бенефициара об исполнении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основания отзыва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порядок исполнения гарантом обязательств по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основания уменьшения суммы гарантии при исполнении в полном объеме или в какой-либо части гарантии, исполнении (прекращении по иным основ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ниям) в полном объеме или в какой-либо части обязатель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</w:rPr>
        <w:t>инципала, обе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печенных гарантией, и в иных случаях, установленных гарантией;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основания прекращения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условия основного обязательства, которые не могут быть изменены без предварительного письменного согласия гаранта;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наличие или отсутствие права требования гаранта к принципалу о возм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щении денежных средств, уплаченных гарантом бенефициару по гарантии (р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грессное требование гаранта к принципалу, регресс);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иные условия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2.8. Вступление в силу гарантии определяется календарной датой или наступлением определенного события (условия), указанного в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2.9.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Гарант не вправе без предварительного письменного согласия бен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фициара изменять условия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2.10.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Принадлежащие бенефициару по гарантии права требования к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ранту не могут быть переданы (перейти по иным основаниям) без предвар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тельного письменного согласия гаранта, за исключением передачи (перехода) указанных прав требования в установленном законодательством Российской Федерации о ценных бумагах порядке в связи с переходом к новому владельцу (приобретателю) прав, исполнение обязательств принципала по которым обе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печивается гарантией.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2.11. Требование бенефициара об уплате денежных средств по гарантии (требование бенефициара об исполнении гарантии) может быть предъявлено гаранту только в случае, установленном гарантией (при наступлении гаранти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й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ного случая). Требование бенефициара об исполнении гарантии должно быть предъявлено гаранту в порядке, установленном гарантией, в письменной форме с приложением указанных в гарантии документов.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2.12. Бенефициар не вправе предъявлять требования об исполнении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рантии ранее срока, установленного гарантией и договором о предоставлении гарантии, в том числе в случае наступления событий (обстоятельств), в силу которых срок исполнения обеспеченных гарантией обязатель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инципала считается наступившим.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2.13. Гарант обязан в срок, определенный в гарантии, рассмотреть треб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вание бенефициара об исполнении гарантии с приложенными к указанному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требованию документами на предмет обоснованности и соответствия условиям гарантии требования и приложенных к нему документов.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2.14. 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ребование бенефициара об исполнении гарантии и приложенные к нему документы признаются необоснованными и (или) не соответствующими условиям гарантии и гарант отказывает бенефициару в удовлетворении его тр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бования в следующих случаях: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требование и (или) приложенные к нему документы предъявлены гаранту по окончании срока, на который выдана гарантия (срока действия гарантии);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требование и (или) приложенные к нему документы предъявлены гаранту с нарушением установленного гарантией порядка;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требование и (или) приложенные к нему документы не соответствуют условиям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бенефициар отказался принять надлежащее исполнение обеспеченных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рантией обязатель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инципала, предложенное принципалом и (или) треть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ми лицами;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иных случаях, установленных гарантией.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2.15. В случае признания необоснованным и (или) не соответствующим условиям гарантии требования бенефициара об исполнении гарантии и (или) приложенных к нему документов гарант обязан уведомить бенефициара об 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казе удовлетворить его требование.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2.16. Гарант вправе выдвигать против требования бенефициара возраж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ния, которые мог бы представить принципал. Гарант не теряет право на данные возражения даже в том случае, если принципал от них отказался или признал свой долг.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2.17. В случае признания требования бенефициара об исполнении гара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тии и приложенных к нему документов обоснованными и соответствующими условиям гарантии гарант обязан исполнить обязательство по гарантии в срок, установленный гарантией.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2.18. Предусмотренное гарантией обязательство гаранта перед бенефиц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аром ограничивается уплатой денежных средств в объеме просроченных обяз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инципала, обеспеченных гарантией, но не более суммы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2.19. Обязательство гаранта перед бенефициаром по гарантии прекращ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ется: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 уплатой гарантом бенефициару денежных средств в объеме, определе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ном в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 истечением определенного в гарантии срока, на который она выдана (срока действия гарантии);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случае исполнения принципалом и (или) третьими лицами обязатель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инципала, обеспеченных гарантией, либо прекращения указанных обяз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тельств принципала по иным основаниям (вне зависимости от наличия пред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ъ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явленного бенефициаром гаранту и (или) в суд требования к гаранту об испо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нении гарантии);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вследствие отказа бенефициара от своих прав по гарантии путем возвр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щения ее гаранту и (или) письменного заявления бенефициара об освобожд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нии гаранта от его обязательств по гарантии, вследствие возвращения принц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палом гаранту предусмотренной </w:t>
      </w:r>
      <w:hyperlink r:id="rId17" w:history="1">
        <w:r w:rsidRPr="003E6DB1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статьей 115.1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БК РФ гарантии при условии фактического отсутствия бенефициаров по такой гарантии и оснований для их возникновения в будущем;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если обязательство принципала, в обеспечение которого предоставлена гарантия, не возникло в установленный срок;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 прекращением основного обязательства (в том числе в связи с ликвид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цией принципала и (или) бенефициара после того, как бенефициар предъявил гаранту и (или) в суд требование к гаранту об исполнении гарантии) или пр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знанием его недействительной сделкой;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случае передачи бенефициаром другому лицу или перехода к другому лицу по иным основаниям принадлежащих бенефициару прав требования к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ранту по гарантии, прав и (или) обязанностей по основному обязательству без предварительного письменного согласия гаранта (за исключением передачи (перехода) указанных прав требования (прав и обязанностей) в установленном законодательством Российской Федерации о ценных бумагах порядке в связи с переходом к новому владельцу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(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приобретателю) прав на облигации, исполн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ние обязательств принципала (эмитента) по которым обеспечивается гарант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ей);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случае передачи принципалом другому лицу или перехода к другому лицу по иным основаниям принадлежащих принципалу прав и (или) обязанн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стей (долга) по основному обязательству без предварительного письменного согласия гаранта;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вследствие отзыва гарантии в случаях и по основаниям, которые указаны в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иных случаях, установленных гарантией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2.20. Удержание бенефициаром гарантии после прекращения обяз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тельств гаранта по ней не сохраняет за бенефициаром каких-либо прав по ук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занной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2.21. Гарант, которому стало известно о прекращении гарантии, обязан уведомить об этом бенефициара и принципала.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Бенефициар и принципал, которым стало известно о наступлении обсто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я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тельств, влекущих отзыв или прекращение гарантии, обязаны уведомить об этом гаранта.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2.22. Если исполнение гарантом гарантии ведет к возникновению права регрессного требования гаранта к принципалу либо обусловлено уступкой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ранту прав требования бенефициара к принципалу, денежные средства на 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полнение такой гарантии учитываются в источниках финансирования дефицита бюджета, а исполнение обязательств по такой гарантии отражается как пред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ставление бюджетного кредита.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2.23. Если исполнение гарантом гарантии не ведет к возникновению пр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ва регрессного требования гаранта к принципалу либо не обусловлено уступкой гаранту прав требования бенефициара к принципалу, денежные средства на 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полнение такой гарантии учитываются в расходах бюджета.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2.24. Денежные средства, полученные гарантом в счет возмещения гара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ту в порядке регресса денежных средств, уплаченных гарантом во исполнение в полном объеме или в какой-либо части обязательств по гарантии, или исполн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ния уступленных гаранту прав требования бенефициара к принципалу, отраж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ются как возврат бюджетных кредитов.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2.25. Кредиты и займы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(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том числе облигационные), обеспечиваемые 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рантиями, должны быть целевыми.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2.26. В случае установления факта нецелевого использования сре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дств кр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едита (займа,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том числе облигационного), обеспеченного гарантией, в сл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у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чае неисполнения или ненадлежащего исполнения обязательств, установленных договором о предоставлении гарантии, принципал и бенефициар несут отве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ственность, установленную законодательством Российской Федерации, догов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ром о предоставлении гарантии.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2.27.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Г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арантия, обеспечивающая исполнение обязательств принципала по кредиту (займу,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 том числе облигационному) подлежит отзыву гарантом тол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ь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 в случае изменения без предварительного письменного согласия гаранта указанных в гарантии условий основного обязательства, которые не могут быть изменены без предварительного письменного согласия гаранта, и (или) в случае нецелевого использования средств кредита (займа, в том числе облигационн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му), обеспеченного гарантией, в отношении которого в соответствии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с закон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дательством Российской Федерации и (или) кредитным договором и договором о предоставлении гарантии по кредиту кредитором осуществляется контроль за целевым использованием сре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дств кр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едита.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2.28. Гарант, исполнивший обязательство принципала, имеет право п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требовать от последнего возмещения сумм, уплаченных бенефициару по гара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тии в полном объеме, в порядке, предусмотренном гражданским законодател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ь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ством Российской Федерации.</w:t>
      </w:r>
    </w:p>
    <w:p w:rsidR="003E6DB1" w:rsidRPr="003E6DB1" w:rsidRDefault="003E6DB1" w:rsidP="003E6DB1">
      <w:pPr>
        <w:spacing w:after="0" w:line="240" w:lineRule="auto"/>
        <w:rPr>
          <w:rFonts w:ascii="Liberation Serif" w:eastAsia="Times New Roman" w:hAnsi="Liberation Serif" w:cs="Arial"/>
          <w:bCs/>
          <w:sz w:val="28"/>
          <w:szCs w:val="28"/>
          <w:lang w:eastAsia="ru-RU"/>
        </w:rPr>
      </w:pPr>
    </w:p>
    <w:p w:rsidR="003E6DB1" w:rsidRPr="003E6DB1" w:rsidRDefault="003E6DB1" w:rsidP="003E6DB1">
      <w:pPr>
        <w:spacing w:after="0" w:line="240" w:lineRule="auto"/>
        <w:ind w:firstLine="709"/>
        <w:jc w:val="center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>3. Порядок предоставления гарантий</w:t>
      </w:r>
    </w:p>
    <w:p w:rsidR="003E6DB1" w:rsidRPr="003E6DB1" w:rsidRDefault="003E6DB1" w:rsidP="003E6DB1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1" w:name="p102"/>
      <w:bookmarkEnd w:id="1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3.1. Принципал направляет в Администрацию письменное заявление о намерении получить гарантию по </w:t>
      </w:r>
      <w:hyperlink r:id="rId18" w:history="1">
        <w:r w:rsidRPr="003E6DB1">
          <w:rPr>
            <w:rFonts w:ascii="Liberation Serif" w:eastAsia="Times New Roman" w:hAnsi="Liberation Serif" w:cs="Times New Roman"/>
            <w:sz w:val="28"/>
            <w:szCs w:val="28"/>
            <w:lang w:eastAsia="ru-RU"/>
          </w:rPr>
          <w:t>форме</w:t>
        </w:r>
      </w:hyperlink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устанавливаемой постановлением 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министрации муниципального образования Щербиновский район (далее - п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становление Администрации), в котором указываются: сумма гарантийного обязательства, срок действия гарантии, цели, на которые предполагается 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пользовать средства, полученные от гарантированного обязательства.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3.2. К заявлению прилагаются: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документы, устанавливающие полномочия лиц на подписание договора о предоставлении гарантий;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копии учредительных документов, со всеми изменениями и дополнени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я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ми; 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копия свидетельства о государственной регистрации;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бухгалтерский баланс и приложения, составляющие бухгалтерскую 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четность за последние два года, с пометкой об их принятии налоговой инспе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цией;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расшифровки кредиторской и дебиторской задолженности к предста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ленным бухгалтерским балансам с указанием наиболее крупных дебиторов и кредиторов (более 5 процентов общего объема задолженности) и дат возникн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вения задолженности, почтовых и банковских реквизитов;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справка от налоговых органов о задолженности по налоговым платежам и внебюджетным фондам по состоянию на первое число месяца, предшествова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шего дате подачи заявления о предоставлении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расшифровки задолженности по кредитам банков и представленным б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лансам за последние три финансовых года и на дату подачи заявления с указ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нием кредитов, величины долга, дат получения и погашения кредитов, видов их обеспечения, процентной ставки, периодичности погашения, сумм просроче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ных обязательств, включая проценты и штрафы;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справки банков, обслуживающих счета организации, об оборотах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за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следние 12 месяцев и остатках на расчетных (текущих) и валютных счетах и наличии претензий к этим счетам;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перечень имущества, находящегося в собственности, или закрепленного на праве хозяйственного ведения (с приложением копий подтверждающих д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кументов), которое может являться обеспечением возмещения расходов, пон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сенных гарантом в случае исполнения гарантом требований бенефициара.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Копии представленных документов должны быть заверены в порядке, предусмотренном действующим законодательством (нотариально или орган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зацией, их выдавшей).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Обращение в день его получения регистрируется в Администрации.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3.3. Анализ финансового состояния принципала проводит финансовое управление администрации муниципального образования Щербиновский район (далее - Финансовое управление) после получения документов, указанных в пункте 3.2 настоящего раздела.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При проведении анализа финансового состояния Финансовое управление может запрашивать у принципала иные дополнительные материалы экономич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ского, финансового и организационного характера.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По результатам анализа Финансовым управлением осуществляется по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д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готовка соответствующего заключения.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3.4. В постановлении Администрации о предоставлении гарантии указ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ы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ваются: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наименование гаранта и наименование органа, выдавшего гарантию от имени гаранта;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обязательство, в обеспечение которого выдается гарантия;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объем обязательств гаранта по гарантии и предельная сумма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наименование принципала;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основания для выдачи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вступление в силу (дата выдачи)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lastRenderedPageBreak/>
        <w:t>срок действия гарантии;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наличие или отсутствие права требования гаранта к принципалу о возм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щении сумм, уплаченных гарантом бенефициару по гарантии (регрессное тр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бование гаранта к принципалу, регресс).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3.5. 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Подготовка проекта договора о предоставлении гарантии осущест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в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ляется финансовым управлением администрации муниципального образования Щербиновский район по форме, утверждаемой постановлением Администр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ции. 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3.6 Подписанный со стороны Администрации договор о предоставлении гарантии направляется, для подписания принципалу и бенефициару.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3.7. При принятии решения об отказе в выдаче гарантии в адрес принц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пала направляется уведомление об отказе в предоставлении гарантии с указ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нием причин отказа.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Обращение принципала на получение гарантии и документы, прилага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е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мые к нему, принципалу не возвращаются и хранятся в Администрации. 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b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b/>
          <w:sz w:val="28"/>
          <w:szCs w:val="28"/>
        </w:rPr>
        <w:t>4. Порядок учета и контроля при предоставлении гарантий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4.1.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Финансовое управление ведет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учет выданных гарантий, увеличения муниципального долга по ним, сокращения муниципального долга вследствие исполнения принципалами либо третьими лицами в полном объеме или в к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кой-либо части обязательств принципалов, обеспеченных гарантиями, прекр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щения по иным основаниям в полном объеме или в какой-либо части обяз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тельств принципалов, обеспеченных гарантиями, осуществления гарантом пл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тежей по выданным гарантиям, а также в иных случаях, установленных гара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тиями.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4.2. Обязательства, вытекающие из гарантии, включаются в состав мун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ципального долга.</w:t>
      </w:r>
    </w:p>
    <w:p w:rsidR="003E6DB1" w:rsidRPr="003E6DB1" w:rsidRDefault="003E6DB1" w:rsidP="003E6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Предоставление и исполнение гарантии подлежит отражению в муниц</w:t>
      </w:r>
      <w:r w:rsidRPr="003E6D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пальной долговой книге муниципального образования Щербиновский район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4.3. Выполнение обязательств по выданным гарантиям с правом регрес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ного требования гаранта к принципалу в случае неисполнения принципалом требований бенефициара осуществляется гарантом путем перечисления соо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ветствующей суммы на счет бенефициара за счет средств местного бюджета.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4.4. Администрация представляет информацию о выданных гарантиях по всем получателям Совету муниципального образования Щербиновский район одновременно с отчетом об исполнении местного бюджета.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lastRenderedPageBreak/>
        <w:t xml:space="preserve">4.5.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>Контроль за</w:t>
      </w:r>
      <w:proofErr w:type="gramEnd"/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 целевым использованием средств местного бюджета, предусмотренных на предоставление гарантий, осуществляет Финансовое управление.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>Щербиновский район, начальник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3E6DB1" w:rsidRPr="003E6DB1" w:rsidRDefault="003E6DB1" w:rsidP="003E6DB1">
      <w:pPr>
        <w:tabs>
          <w:tab w:val="left" w:pos="6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6DB1">
        <w:rPr>
          <w:rFonts w:ascii="Times New Roman" w:eastAsia="Times New Roman" w:hAnsi="Times New Roman" w:cs="Times New Roman"/>
          <w:sz w:val="28"/>
          <w:szCs w:val="28"/>
        </w:rPr>
        <w:t>Щербиновский район                                                                               Т.В. Кимлач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3E6DB1" w:rsidRDefault="003E6DB1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3E6DB1" w:rsidRPr="003E6DB1" w:rsidTr="00B76B3A">
        <w:tc>
          <w:tcPr>
            <w:tcW w:w="5920" w:type="dxa"/>
            <w:shd w:val="clear" w:color="auto" w:fill="auto"/>
          </w:tcPr>
          <w:p w:rsidR="003E6DB1" w:rsidRPr="003E6DB1" w:rsidRDefault="003E6DB1" w:rsidP="003E6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  <w:tc>
          <w:tcPr>
            <w:tcW w:w="3934" w:type="dxa"/>
            <w:shd w:val="clear" w:color="auto" w:fill="auto"/>
          </w:tcPr>
          <w:p w:rsidR="003E6DB1" w:rsidRPr="003E6DB1" w:rsidRDefault="003E6DB1" w:rsidP="003E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3E6DB1" w:rsidRPr="003E6DB1" w:rsidRDefault="003E6DB1" w:rsidP="003E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E6DB1" w:rsidRPr="003E6DB1" w:rsidRDefault="003E6DB1" w:rsidP="003E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E6DB1" w:rsidRPr="003E6DB1" w:rsidRDefault="003E6DB1" w:rsidP="003E6DB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3E6DB1" w:rsidRPr="003E6DB1" w:rsidRDefault="003E6DB1" w:rsidP="003E6DB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E6DB1" w:rsidRPr="003E6DB1" w:rsidRDefault="003E6DB1" w:rsidP="003E6DB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3E6DB1" w:rsidRPr="003E6DB1" w:rsidRDefault="003E6DB1" w:rsidP="003E6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25.02.2021</w:t>
            </w:r>
            <w:r w:rsidRPr="003E6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E6DB1" w:rsidRPr="003E6DB1" w:rsidRDefault="003E6DB1" w:rsidP="003E6D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предоставления муниципальных гарантий 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инвестиционной деятельности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sub_1"/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3E6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bookmarkEnd w:id="3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муниципальных гарантий муниципального образования Щербиновский район в инвестиционной деятельности                                (далее – Порядок) регулирует предоставление муниципальных гарантий мун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(далее - гарантии) субъектам 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вестиционной деятельности, которые предоставляются в соответствии с </w:t>
      </w:r>
      <w:hyperlink r:id="rId19" w:history="1"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</w:t>
        </w:r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</w:t>
        </w:r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жетным кодексом</w:t>
        </w:r>
      </w:hyperlink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(далее – БК РФ), </w:t>
      </w:r>
      <w:hyperlink r:id="rId20" w:history="1"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</w:t>
        </w:r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</w:t>
        </w:r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ном</w:t>
        </w:r>
      </w:hyperlink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февраля 1999 года № 39-ФЗ «Об инвестиционной деятельности в Российской Федерации, осуществляемой в форме капитальных вложений», а также настоящим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2"/>
      <w:bookmarkEnd w:id="4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Гарантии не предоставляются для обеспечения исполнения обяз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 хозяйственных товариществ, хозяйственных партнерств, произво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кооперативов, муниципальных унитарных предприятий (за исключ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муниципальных унитарных предприятий муниципального образования Щербиновский район (далее – муниципальное образование), имущество кот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принадлежит им на праве хозяйственного ведения и находится в муниц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собственности муниципального образования, некоммерческих орган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заций, крестьянских (фермерских) хозяйств, индивидуальных предпринимат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и физических лиц.</w:t>
      </w:r>
      <w:proofErr w:type="gramEnd"/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Гарантии предоставляются в пределах общей суммы предоставляемых гарантий, указанной в </w:t>
      </w:r>
      <w:hyperlink r:id="rId21" w:history="1">
        <w:r w:rsidRPr="003E6DB1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программе</w:t>
        </w:r>
      </w:hyperlink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муниципальных гарантий муниципального образования Щербиновский район в валюте Российской Федерации, утве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жденной решением Совета муниципального образования Щербиновский район о бюджете муниципального образования Щербиновский район на очередной финансовый год и </w:t>
      </w:r>
      <w:hyperlink r:id="rId22" w:history="1">
        <w:r w:rsidRPr="003E6DB1">
          <w:rPr>
            <w:rFonts w:ascii="Times New Roman CYR" w:eastAsia="Times New Roman" w:hAnsi="Times New Roman CYR" w:cs="Times New Roman CYR"/>
            <w:sz w:val="28"/>
            <w:szCs w:val="28"/>
            <w:lang w:eastAsia="ru-RU"/>
          </w:rPr>
          <w:t>плановый период</w:t>
        </w:r>
      </w:hyperlink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(далее - </w:t>
      </w:r>
      <w:r w:rsidRPr="003E6DB1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решение о бюджете</w:t>
      </w:r>
      <w:r w:rsidRPr="003E6DB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5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проекта решения о бюджете и (или) проекта решения о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о бюджете направления (цели) г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рантирования и объем предоставляемых гарантий формируется с учетом пре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ложений администрации муниципального образования Щербиновский район и 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ее отраслевых (функциональных) органов с правами юридического лица                       (далее соответственно – Администрация, отраслевые (функциональные) орг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ны).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3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Гарантии предоставляются на конкурсной основе, если иное не уст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новлено решением о бюджете.</w:t>
      </w:r>
    </w:p>
    <w:bookmarkEnd w:id="6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на право получения гарантии (далее - конкурс) является откр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тым.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Предоставление гарантий не допускается в обеспечение исполнения обязательств иностранных юридических лиц, в том числе офшорных компаний, а также в случае, если бенефициарами по гарантиям (за исключением госуда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гарантий, предусмотренных статьей 115.1 БК РФ) являются указа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юридические лица. Указанные иностранные юридические лица, в том чи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ле офшорные компании, и российские юридические лица, в уставном (складо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ном) капитале которых доля участия офшорных компаний в совокупности пр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вышает 50 процентов, не вправе являться принципалами и (или) бенефициар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по гарантиям.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 соответствия юридического лица требованиям, указа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в абзаце первом пункта 1.4 настоящего раздела, осуществляется в порядке, устанавливаемом Правительством Российской Федерации в соответствии с 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зацем третьим пункта 16 статьи 241 БК РФ. До такого подтверждения пред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ставление или исполнение гарантии не допускается.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sub_2"/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3E6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конкурсного отбора принципалов</w:t>
      </w:r>
    </w:p>
    <w:bookmarkEnd w:id="7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2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Конкурсный отбор принципалов (лиц, в обеспечение обязательств к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торых предполагается предоставление гарантий) осуществляется в соотве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законодательством Российской Федерации, Краснодарского края, а также правовыми актами муниципального образования.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22"/>
      <w:bookmarkEnd w:id="8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Решение о проведении конкурса принимается Администрацией в форме постановления администрации муниципального образования Щербино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 (далее – постановление Администрации), в котором определяются организатор конкурса, состав конкурсной комиссии, а также иные необходимые положения.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23"/>
      <w:bookmarkEnd w:id="9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Организатором конкурса выступает структурное подразделение 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министрации, либо отраслевой (функциональный) орган, курирующий соотве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ствующую сферу деятельности, если решением Совета муниципального обр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 (далее – решение Совета), в качестве организат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 конкурса не определен иной орган.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Организатор конкурса обеспечивает подготовку и опубликование объявления о проведении конкурса, в котором также должны быть указаны ограничения, установленные пунктом 16 статьи 241 БК РФ и пунктом 1.4 ра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1 настоящего Порядка.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24"/>
      <w:bookmarkEnd w:id="10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Организатор конкурса осуществляет прием документов принципалов, адресованных Администрации, и координирует деятельность Администрации, 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отраслевых (функциональных) органов в процессе их рассмотрения. Перечень представляемых документов устанавливается Администрацией.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установлено правовыми актами муниципального образов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организатор конкурса: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 в финансовом управлении администрации муниципального образования Щербиновский район (далее – финансовое управление) сведения о наличии у принципала, его поручителей (гарантов) просроченной (неурегул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рованной) задолженности по денежным обязательствам перед муниципальным образованием;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запрашивает в Администрации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наличии просроченной (неур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гулированной) задолженности принципала, являющегося публично-правовым образованием, по гарантии, ранее предоставленной в пользу муниципального образования.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25"/>
      <w:bookmarkEnd w:id="1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Организатор конкурса рассматривает представленные на конкурс 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кументы, проводит их первичную оценку на соответствие установленным тр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бованиям и передает их в соответствующие структурные подразделения Адм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нистрации, отраслевые (функциональные) органы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sub_251"/>
      <w:bookmarkEnd w:id="12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финансового состояния принципала, проверки достаточности, надежности и ликвидности обеспечения, предоставляемого в обеспечение 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обязатель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инципала по удовлетворению регрессного требования гаранта к принципалу, возникающего в связи с исполнением в полном объеме или в какой-либо части гарантии (проводится финансовым управлением).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залога имущества в обеспечение исполнения обязатель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инципала стоимость залогового имущества должна быть по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вергнута независимой оценке, которая проводится в соответствии с законод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Российской Федерации об оценочной деятельности, за счет средств принципала;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253"/>
      <w:bookmarkEnd w:id="13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анализа показателей технико-экономического обоснования инвестицио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проекта, по которому предполагается предоставление гарантии                                (далее - проект) (проводится соответствующим структурным подразделением Администрации), или бизнес-плана проекта (проводится структурным подра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делением Администрации в области инвестиций), включая источники возврата заемных средств и бюджетную эффективность проекта,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_254"/>
      <w:bookmarkEnd w:id="14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заключения о целесообразности предоставления гарантии в обеспечение обязатель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инципала (осуществляется соответствующим структурным подразделением Администрации, а в случае предоставления г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рантии по инвестиционному проекту - структурным подразделением Админ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в области инвестиций).</w:t>
      </w:r>
    </w:p>
    <w:bookmarkEnd w:id="15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 структурные подразделения Администрации, отрасл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(функциональные) органы по результатам проведенного анализа подгота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ливают заключения.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sub_26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Конкурсная комиссия рассматривает представленные на конкурс д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кументы, заключения структурных подразделений Администрации, отраслевых (функциональных) органов, иные заключения и по итогам конкурса выносит 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свое решение.</w:t>
      </w:r>
    </w:p>
    <w:bookmarkEnd w:id="16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итогов конкурса конкурсной комиссией учитываются следующие критерии: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26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социально-экономическая значимость реализации проекта;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262"/>
      <w:bookmarkEnd w:id="17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заявленных принципалом целей реализации проекта направлениям (целям) гарантирования, установленным решением о бюджете;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263"/>
      <w:bookmarkEnd w:id="18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состояние принципала;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264"/>
      <w:bookmarkEnd w:id="19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источников возврата заемных средств по обязательствам, в обеспечение которых выдается гарантия;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65"/>
      <w:bookmarkEnd w:id="20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эффективность проекта;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266"/>
      <w:bookmarkEnd w:id="2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и ликвидность предоставляемого обеспечения исполнения принц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палом его возможных будущих обязательств по возмещению гаранту в порядке регресса сумм, уплаченных гарантом во исполнение обязательств по гарантии (при предоставлении гарантии с правом регрессного требования гаранта к принципалу).</w:t>
      </w:r>
    </w:p>
    <w:bookmarkEnd w:id="22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могут устанавливаться дополнительные критерии оценки конкурсных заявок.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3" w:name="sub_3"/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3E6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рассмотрения заявки принципала 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предоставлении гарантии без конкурсного отбора</w:t>
      </w:r>
      <w:bookmarkEnd w:id="23"/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31"/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Если решением о бюджете предусмотрено предоставление гарантии по конкретному направлению (конкретной цели) гарантирования без конкур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отбора, такая гарантия предоставляется в соответствии с условиями, уст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новленными </w:t>
      </w:r>
      <w:hyperlink r:id="rId23" w:history="1"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 115.2</w:t>
        </w:r>
      </w:hyperlink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bookmarkEnd w:id="24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РФ.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Для получения гарантии принципал представляет документы согла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перечню, устанавливаемому Администрацией.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принципала, адресованных Администрации, и коо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динацию деятельности структурных подразделений Администрации, отрасл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(функциональных) органов в процессе анализа указанных документов ос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 организатор в соответствии с положениями абзацев второго - че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вертого пункта 2.4 и пункта 2.5 раздела 2 настоящего Порядка.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рассмотрения представленных принципалом документов анал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гичен порядку, предусмотренному пунктом 2.5 раздела 2 настоящего Порядка.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структурных подразделений Администрации, отраслевых (функциональных) органов, подготовленные по результатам анализа предста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ленных принципалом документов, иные заключения рассматриваются орган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затором конкурса.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подготавливает сводное заключение о возможности или н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предоставления гарантии соответствующему принципалу, кот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 подписывается руководителем структурного подразделения Администр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либо отраслевого (функционального) органа, курирующего соответству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щую сферу деятельности.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сводного заключения о невозможности предоставления г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рантии соответствующему принципалу организатор согласовывает предлож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об отказе в предоставлении гарантии с курирующим его деятельность зам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стителем главы муниципального образования Щербиновский район и уведо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об этом принципала.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5" w:name="sub_4"/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3E6D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Предоставление гарантии и заключение договоров</w:t>
      </w:r>
    </w:p>
    <w:bookmarkEnd w:id="25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sub_4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В соответствии с решением конкурсной комиссии (при конкурсном отборе принципалов) или сводным заключением организатора конкурса о во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 предоставления гарантии принципалу (при предоставлении гарантии без конкурсного отбора) Администрацией принимается решение в форме п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 Администрации о предоставлении гарантии.</w:t>
      </w:r>
    </w:p>
    <w:bookmarkEnd w:id="26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постановлении Администрации о предоставлении гарантии указываю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наименование принципала, объем гарантии, направление (цель) гарантир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вания, основные условия гарантии, а также определяется структурное подра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Администрации, либо отраслевой (функциональный) орган, куриру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щий соответствующую сферу деятельности, который подготавливает проекты гарантии, договора о предоставлении гарантии и договора об обеспечении 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принципалом его возможных будущих обязательств по возмещению гаранту в порядке регресса сумм, уплаченных гарантом во исполнение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(части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исполнение) обязательств по гарантии.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_42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После осуществления всех процедур, установленных настоящим П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рядком, Администрация: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sub_421"/>
      <w:bookmarkEnd w:id="27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заключает договоры:</w:t>
      </w:r>
    </w:p>
    <w:bookmarkEnd w:id="28"/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гарантии;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обеспечении исполнения принципалом его возможных будущих обяз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 по возмещению гаранту в порядке регресса сумм, уплаченных гарантом во исполнение (частичное исполнение) обязательств по гарантии (за исключ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случаев, предусмотренных БК РФ);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422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гарантию.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_43"/>
      <w:bookmarkEnd w:id="29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Указанные в </w:t>
      </w:r>
      <w:hyperlink w:anchor="sub_42" w:history="1"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 4.2</w:t>
        </w:r>
      </w:hyperlink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раздела договоры</w:t>
      </w:r>
      <w:proofErr w:type="gramEnd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гарантию от имени Администрации подписывает глава муниципального образования Ще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биновский район.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44"/>
      <w:bookmarkEnd w:id="30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Примерные формы соответствующих договоров и гарантии утве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ждаются постановлением Администрации с учетом положений </w:t>
      </w:r>
      <w:hyperlink r:id="rId24" w:history="1">
        <w:r w:rsidRPr="003E6DB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 115</w:t>
        </w:r>
      </w:hyperlink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БК РФ.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b/>
          <w:sz w:val="28"/>
          <w:szCs w:val="28"/>
        </w:rPr>
        <w:t>5. Порядок учета и контроля при предоставлении гарантий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5.1. </w:t>
      </w:r>
      <w:proofErr w:type="gramStart"/>
      <w:r w:rsidRPr="003E6DB1">
        <w:rPr>
          <w:rFonts w:ascii="Liberation Serif" w:eastAsia="Times New Roman" w:hAnsi="Liberation Serif" w:cs="Times New Roman"/>
          <w:sz w:val="28"/>
          <w:szCs w:val="28"/>
        </w:rPr>
        <w:t xml:space="preserve">Финансовое управление ведет 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учет выданных гарантий, увеличения муниципального долга по ним, сокращения муниципального долга вследствие исполнения принципалами либо третьими лицами в полном объеме или в к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кой-либо части обязательств принципалов, обеспеченных гарантиями, прекр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щения по иным основаниям в полном объеме или в какой-либо части обяз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lastRenderedPageBreak/>
        <w:t>тельств принципалов, обеспеченных гарантиями, осуществления гарантом пл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тежей по выданным гарантиям, а также в иных случаях, установленных гара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тиями.</w:t>
      </w:r>
      <w:proofErr w:type="gramEnd"/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5.2. Обязательства, вытекающие из гарантии, включаются в состав мун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и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ципального долга.</w:t>
      </w:r>
    </w:p>
    <w:p w:rsidR="003E6DB1" w:rsidRPr="003E6DB1" w:rsidRDefault="003E6DB1" w:rsidP="003E6D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E6D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Предоставление и исполнение гарантии подлежит отражению в муниц</w:t>
      </w:r>
      <w:r w:rsidRPr="003E6D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</w:t>
      </w:r>
      <w:r w:rsidRPr="003E6DB1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пальной долговой книге муниципального образования Щербиновский район</w:t>
      </w:r>
      <w:r w:rsidRPr="003E6DB1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5.3. Выполнение обязательств по выданным гарантиям с правом регрес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с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ного требования гаранта к принципалу в случае неисполнения принципалом требований бенефициара осуществляется гарантом путем перечисления соо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т</w:t>
      </w:r>
      <w:r w:rsidRPr="003E6DB1">
        <w:rPr>
          <w:rFonts w:ascii="Liberation Serif" w:eastAsia="Times New Roman" w:hAnsi="Liberation Serif" w:cs="Times New Roman"/>
          <w:sz w:val="28"/>
          <w:szCs w:val="28"/>
        </w:rPr>
        <w:t>ветствующей суммы на счет бенефициара за счет средств местного бюджета.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3E6DB1">
        <w:rPr>
          <w:rFonts w:ascii="Liberation Serif" w:eastAsia="Times New Roman" w:hAnsi="Liberation Serif" w:cs="Times New Roman"/>
          <w:sz w:val="28"/>
          <w:szCs w:val="28"/>
        </w:rPr>
        <w:t>5.4. Администрация представляет информацию о выданных гарантиях по всем получателям Совету муниципального образования Щербиновский район одновременно с отчетом об исполнении местного бюджета.</w:t>
      </w: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 начальник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3E6DB1" w:rsidRPr="003E6DB1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24E0E" w:rsidRPr="00DA38FD" w:rsidRDefault="003E6DB1" w:rsidP="003E6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                                                                               Т.В. Кимла</w:t>
      </w:r>
      <w:bookmarkEnd w:id="31"/>
      <w:r w:rsidRPr="003E6DB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</w:p>
    <w:sectPr w:rsidR="00524E0E" w:rsidRPr="00DA38FD" w:rsidSect="00B80339">
      <w:headerReference w:type="default" r:id="rId2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E62" w:rsidRDefault="00326E62" w:rsidP="0032318D">
      <w:pPr>
        <w:spacing w:after="0" w:line="240" w:lineRule="auto"/>
      </w:pPr>
      <w:r>
        <w:separator/>
      </w:r>
    </w:p>
  </w:endnote>
  <w:endnote w:type="continuationSeparator" w:id="0">
    <w:p w:rsidR="00326E62" w:rsidRDefault="00326E62" w:rsidP="00323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E62" w:rsidRDefault="00326E62" w:rsidP="0032318D">
      <w:pPr>
        <w:spacing w:after="0" w:line="240" w:lineRule="auto"/>
      </w:pPr>
      <w:r>
        <w:separator/>
      </w:r>
    </w:p>
  </w:footnote>
  <w:footnote w:type="continuationSeparator" w:id="0">
    <w:p w:rsidR="00326E62" w:rsidRDefault="00326E62" w:rsidP="00323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18D" w:rsidRPr="0032318D" w:rsidRDefault="0032318D">
    <w:pPr>
      <w:pStyle w:val="a8"/>
      <w:jc w:val="center"/>
      <w:rPr>
        <w:rFonts w:ascii="Times New Roman" w:hAnsi="Times New Roman" w:cs="Times New Roman"/>
        <w:sz w:val="28"/>
      </w:rPr>
    </w:pPr>
  </w:p>
  <w:p w:rsidR="0032318D" w:rsidRDefault="003231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34C"/>
    <w:multiLevelType w:val="hybridMultilevel"/>
    <w:tmpl w:val="9B381E0A"/>
    <w:lvl w:ilvl="0" w:tplc="94DC288A">
      <w:start w:val="1"/>
      <w:numFmt w:val="decimal"/>
      <w:lvlText w:val="%1."/>
      <w:lvlJc w:val="left"/>
      <w:pPr>
        <w:ind w:left="20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12310F23"/>
    <w:multiLevelType w:val="hybridMultilevel"/>
    <w:tmpl w:val="C35C2B62"/>
    <w:lvl w:ilvl="0" w:tplc="2F8A3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8AD5FC0"/>
    <w:multiLevelType w:val="multilevel"/>
    <w:tmpl w:val="339C3F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">
    <w:nsid w:val="584631FF"/>
    <w:multiLevelType w:val="hybridMultilevel"/>
    <w:tmpl w:val="33F259DE"/>
    <w:lvl w:ilvl="0" w:tplc="2CBC86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9737D1"/>
    <w:multiLevelType w:val="multilevel"/>
    <w:tmpl w:val="03FEA4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C9"/>
    <w:rsid w:val="00083464"/>
    <w:rsid w:val="00093AD0"/>
    <w:rsid w:val="000A42B3"/>
    <w:rsid w:val="0011175B"/>
    <w:rsid w:val="001F5D7F"/>
    <w:rsid w:val="00207F23"/>
    <w:rsid w:val="00215FC3"/>
    <w:rsid w:val="00242055"/>
    <w:rsid w:val="002662E9"/>
    <w:rsid w:val="002C0421"/>
    <w:rsid w:val="002D64B8"/>
    <w:rsid w:val="00300EC0"/>
    <w:rsid w:val="0030673D"/>
    <w:rsid w:val="0032318D"/>
    <w:rsid w:val="00326E62"/>
    <w:rsid w:val="00357ABF"/>
    <w:rsid w:val="003B0F7C"/>
    <w:rsid w:val="003C0B52"/>
    <w:rsid w:val="003E5EDE"/>
    <w:rsid w:val="003E6DB1"/>
    <w:rsid w:val="003F38C4"/>
    <w:rsid w:val="003F4E8E"/>
    <w:rsid w:val="00431155"/>
    <w:rsid w:val="0047388E"/>
    <w:rsid w:val="00480BBF"/>
    <w:rsid w:val="00483776"/>
    <w:rsid w:val="00485545"/>
    <w:rsid w:val="00524E0E"/>
    <w:rsid w:val="00551DF3"/>
    <w:rsid w:val="00586C41"/>
    <w:rsid w:val="0060505B"/>
    <w:rsid w:val="00631E36"/>
    <w:rsid w:val="00675369"/>
    <w:rsid w:val="006B68FC"/>
    <w:rsid w:val="006C1520"/>
    <w:rsid w:val="00721EA1"/>
    <w:rsid w:val="007279AE"/>
    <w:rsid w:val="00757603"/>
    <w:rsid w:val="007A43E2"/>
    <w:rsid w:val="007F141A"/>
    <w:rsid w:val="007F7D2E"/>
    <w:rsid w:val="00823470"/>
    <w:rsid w:val="00835175"/>
    <w:rsid w:val="008351C3"/>
    <w:rsid w:val="0083731B"/>
    <w:rsid w:val="008534C9"/>
    <w:rsid w:val="008622CE"/>
    <w:rsid w:val="008A4A5F"/>
    <w:rsid w:val="009166A4"/>
    <w:rsid w:val="00923A7A"/>
    <w:rsid w:val="009B2000"/>
    <w:rsid w:val="00A85240"/>
    <w:rsid w:val="00A96D34"/>
    <w:rsid w:val="00AE589B"/>
    <w:rsid w:val="00AF5633"/>
    <w:rsid w:val="00B80339"/>
    <w:rsid w:val="00B86F07"/>
    <w:rsid w:val="00BB43DE"/>
    <w:rsid w:val="00BE5C05"/>
    <w:rsid w:val="00BF433C"/>
    <w:rsid w:val="00C91167"/>
    <w:rsid w:val="00CC2EE1"/>
    <w:rsid w:val="00CD41A9"/>
    <w:rsid w:val="00D20585"/>
    <w:rsid w:val="00D5252E"/>
    <w:rsid w:val="00DA38FD"/>
    <w:rsid w:val="00DA4EFA"/>
    <w:rsid w:val="00DF45C5"/>
    <w:rsid w:val="00E26905"/>
    <w:rsid w:val="00E53351"/>
    <w:rsid w:val="00E601FB"/>
    <w:rsid w:val="00E6729E"/>
    <w:rsid w:val="00EF25A3"/>
    <w:rsid w:val="00F02B52"/>
    <w:rsid w:val="00F3277D"/>
    <w:rsid w:val="00F523BA"/>
    <w:rsid w:val="00F53BE3"/>
    <w:rsid w:val="00F63C81"/>
    <w:rsid w:val="00F97816"/>
    <w:rsid w:val="00FA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C0B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0B52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1">
    <w:name w:val="Сетка таблицы1"/>
    <w:basedOn w:val="a1"/>
    <w:next w:val="a3"/>
    <w:rsid w:val="003C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B5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5252E"/>
    <w:rPr>
      <w:color w:val="0000FF"/>
      <w:u w:val="single"/>
    </w:rPr>
  </w:style>
  <w:style w:type="paragraph" w:customStyle="1" w:styleId="formattext">
    <w:name w:val="formattext"/>
    <w:basedOn w:val="a"/>
    <w:rsid w:val="00D5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C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318D"/>
  </w:style>
  <w:style w:type="paragraph" w:styleId="aa">
    <w:name w:val="footer"/>
    <w:basedOn w:val="a"/>
    <w:link w:val="ab"/>
    <w:uiPriority w:val="99"/>
    <w:unhideWhenUsed/>
    <w:rsid w:val="0032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31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C0B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0B52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1">
    <w:name w:val="Сетка таблицы1"/>
    <w:basedOn w:val="a1"/>
    <w:next w:val="a3"/>
    <w:rsid w:val="003C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B5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5252E"/>
    <w:rPr>
      <w:color w:val="0000FF"/>
      <w:u w:val="single"/>
    </w:rPr>
  </w:style>
  <w:style w:type="paragraph" w:customStyle="1" w:styleId="formattext">
    <w:name w:val="formattext"/>
    <w:basedOn w:val="a"/>
    <w:rsid w:val="00D5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C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318D"/>
  </w:style>
  <w:style w:type="paragraph" w:styleId="aa">
    <w:name w:val="footer"/>
    <w:basedOn w:val="a"/>
    <w:link w:val="ab"/>
    <w:uiPriority w:val="99"/>
    <w:unhideWhenUsed/>
    <w:rsid w:val="00323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3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nd=C1EC6736EB588DC080AC78283499AFF3&amp;req=doc&amp;base=RZR&amp;n=351031&amp;dst=5537&amp;fld=134&amp;date=13.05.2020" TargetMode="External"/><Relationship Id="rId18" Type="http://schemas.openxmlformats.org/officeDocument/2006/relationships/hyperlink" Target="https://login.consultant.ru/link/?rnd=86E863159CA605C39A969C56DFB74506&amp;req=doc&amp;base=RBAS071&amp;n=238228&amp;dst=100196&amp;fld=134&amp;date=22.04.2020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mobileonline.garant.ru/document/redirect/12112604/110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2112604/11002" TargetMode="External"/><Relationship Id="rId17" Type="http://schemas.openxmlformats.org/officeDocument/2006/relationships/hyperlink" Target="https://login.consultant.ru/link/?rnd=86E863159CA605C39A969C56DFB74506&amp;req=doc&amp;base=RZR&amp;n=349722&amp;dst=5516&amp;fld=134&amp;date=22.04.2020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nd=C1EC6736EB588DC080AC78283499AFF3&amp;req=doc&amp;base=RZR&amp;n=351031&amp;dst=5042&amp;fld=134&amp;date=13.05.2020" TargetMode="External"/><Relationship Id="rId20" Type="http://schemas.openxmlformats.org/officeDocument/2006/relationships/hyperlink" Target="http://mobileonline.garant.ru/document/redirect/12114699/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86E863159CA605C39A969C56DFB74506&amp;req=doc&amp;base=RZR&amp;n=340325&amp;REFFIELD=134&amp;REFDST=100013&amp;REFDOC=238228&amp;REFBASE=RBAS071&amp;stat=refcode%3D16876%3Bindex%3D43&amp;date=22.04.2020" TargetMode="External"/><Relationship Id="rId24" Type="http://schemas.openxmlformats.org/officeDocument/2006/relationships/hyperlink" Target="http://mobileonline.garant.ru/document/redirect/12112604/1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nd=C1EC6736EB588DC080AC78283499AFF3&amp;req=doc&amp;base=RZR&amp;n=351031&amp;dst=5039&amp;fld=134&amp;date=13.05.2020" TargetMode="External"/><Relationship Id="rId23" Type="http://schemas.openxmlformats.org/officeDocument/2006/relationships/hyperlink" Target="http://mobileonline.garant.ru/document/redirect/12112604/11502" TargetMode="External"/><Relationship Id="rId10" Type="http://schemas.openxmlformats.org/officeDocument/2006/relationships/hyperlink" Target="https://login.consultant.ru/link/?rnd=86E863159CA605C39A969C56DFB74506&amp;req=doc&amp;base=RZR&amp;n=349722&amp;dst=1946&amp;fld=134&amp;REFFIELD=134&amp;REFDST=100013&amp;REFDOC=238228&amp;REFBASE=RBAS071&amp;stat=refcode%3D10881%3Bdstident%3D1946%3Bindex%3D43&amp;date=22.04.2020" TargetMode="External"/><Relationship Id="rId19" Type="http://schemas.openxmlformats.org/officeDocument/2006/relationships/hyperlink" Target="http://mobileonline.garant.ru/document/redirect/12112604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40552606" TargetMode="External"/><Relationship Id="rId14" Type="http://schemas.openxmlformats.org/officeDocument/2006/relationships/hyperlink" Target="https://login.consultant.ru/link/?rnd=C1EC6736EB588DC080AC78283499AFF3&amp;req=doc&amp;base=RZR&amp;n=340325&amp;dst=101611&amp;fld=134&amp;REFFIELD=134&amp;REFDST=5529&amp;REFDOC=351031&amp;REFBASE=RZR&amp;stat=refcode%3D16610%3Bdstident%3D101611%3Bindex%3D4268&amp;date=13.05.2020" TargetMode="External"/><Relationship Id="rId22" Type="http://schemas.openxmlformats.org/officeDocument/2006/relationships/hyperlink" Target="http://mobileonline.garant.ru/document/redirect/12112604/603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18</Pages>
  <Words>5964</Words>
  <Characters>33995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А. Рябко</dc:creator>
  <cp:lastModifiedBy>Елена Луганская</cp:lastModifiedBy>
  <cp:revision>30</cp:revision>
  <cp:lastPrinted>2021-02-11T08:32:00Z</cp:lastPrinted>
  <dcterms:created xsi:type="dcterms:W3CDTF">2018-10-11T08:26:00Z</dcterms:created>
  <dcterms:modified xsi:type="dcterms:W3CDTF">2021-03-25T15:40:00Z</dcterms:modified>
</cp:coreProperties>
</file>